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A2" w:rsidRDefault="00B240A2" w:rsidP="00B240A2">
      <w:pPr>
        <w:jc w:val="both"/>
        <w:rPr>
          <w:rFonts w:ascii="Times New Roman" w:hAnsi="Times New Roman" w:cs="Times New Roman"/>
          <w:sz w:val="28"/>
          <w:szCs w:val="28"/>
        </w:rPr>
      </w:pPr>
      <w:r w:rsidRPr="00B240A2">
        <w:rPr>
          <w:rFonts w:ascii="Times New Roman" w:hAnsi="Times New Roman" w:cs="Times New Roman"/>
          <w:sz w:val="28"/>
          <w:szCs w:val="28"/>
        </w:rPr>
        <w:t>1. Заключение от организации по классификации и освидетельствованию судов, которая осуществила классификацию и освидетельствование судна, о том, что техническое состояние судна позволяет осуществить переход судна к месту устранения выявленных нарушений и о дополнительных мерах, которые должны быть предприняты на судне до начала перехода.</w:t>
      </w:r>
    </w:p>
    <w:p w:rsidR="00BE4339" w:rsidRPr="00B240A2" w:rsidRDefault="00B240A2" w:rsidP="00B240A2">
      <w:pPr>
        <w:jc w:val="both"/>
        <w:rPr>
          <w:sz w:val="28"/>
          <w:szCs w:val="28"/>
        </w:rPr>
      </w:pPr>
      <w:r w:rsidRPr="00B240A2">
        <w:rPr>
          <w:rFonts w:ascii="Times New Roman" w:hAnsi="Times New Roman" w:cs="Times New Roman"/>
          <w:sz w:val="28"/>
          <w:szCs w:val="28"/>
        </w:rPr>
        <w:br/>
        <w:t>2. Подтверждение от организации, которая будет производить устранение выявленных нарушений, которые не могут быть устранены в месте временного задержания судна, о том, что эта организация обладает необходимыми материально-техническими ресурсами, лицензиями и иными предусмотренными законодательством Российской Федерации разрешениями на проведение ремонтных работ и может устранить указанные выявленные нарушения.</w:t>
      </w:r>
    </w:p>
    <w:sectPr w:rsidR="00BE4339" w:rsidRPr="00B2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240A2"/>
    <w:rsid w:val="00B240A2"/>
    <w:rsid w:val="00B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40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40A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240A2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GREHOMEN</dc:creator>
  <cp:keywords/>
  <dc:description/>
  <cp:lastModifiedBy>GREHOMEN</cp:lastModifiedBy>
  <cp:revision>2</cp:revision>
  <dcterms:created xsi:type="dcterms:W3CDTF">2023-03-15T12:17:00Z</dcterms:created>
  <dcterms:modified xsi:type="dcterms:W3CDTF">2023-03-15T12:17:00Z</dcterms:modified>
</cp:coreProperties>
</file>